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FD" w:rsidRDefault="004C215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91425" cy="569357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914" cy="56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2" w:rsidRPr="004C2152" w:rsidRDefault="004C2152" w:rsidP="004C2152">
      <w:pPr>
        <w:widowControl/>
        <w:shd w:val="clear" w:color="auto" w:fill="FFFFFF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4C2152">
        <w:rPr>
          <w:rFonts w:ascii="新細明體" w:eastAsia="新細明體" w:hAnsi="新細明體" w:cs="新細明體"/>
          <w:kern w:val="0"/>
          <w:szCs w:val="24"/>
        </w:rPr>
        <w:lastRenderedPageBreak/>
        <w:pict/>
      </w:r>
    </w:p>
    <w:p w:rsidR="004C2152" w:rsidRPr="004C2152" w:rsidRDefault="004C2152" w:rsidP="004C2152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4C2152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4C2152" w:rsidRPr="004C2152" w:rsidRDefault="004C2152" w:rsidP="004C2152">
      <w:pPr>
        <w:widowControl/>
        <w:shd w:val="clear" w:color="auto" w:fill="FFFFFF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4C2152">
        <w:rPr>
          <w:rFonts w:ascii="Arial" w:eastAsia="新細明體" w:hAnsi="Arial" w:cs="Arial"/>
          <w:color w:val="444444"/>
          <w:kern w:val="0"/>
          <w:sz w:val="20"/>
          <w:szCs w:val="20"/>
        </w:rPr>
        <w:object w:dxaOrig="1536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7" o:title=""/>
          </v:shape>
          <w:control r:id="rId8" w:name="DefaultOcxName" w:shapeid="_x0000_i1038"/>
        </w:object>
      </w:r>
    </w:p>
    <w:p w:rsidR="004C2152" w:rsidRPr="004C2152" w:rsidRDefault="004C2152" w:rsidP="004C2152">
      <w:pPr>
        <w:widowControl/>
        <w:shd w:val="clear" w:color="auto" w:fill="FFFFFF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4C2152">
        <w:rPr>
          <w:rFonts w:ascii="Arial" w:eastAsia="新細明體" w:hAnsi="Arial" w:cs="Arial"/>
          <w:color w:val="444444"/>
          <w:kern w:val="0"/>
          <w:sz w:val="20"/>
          <w:szCs w:val="20"/>
        </w:rPr>
        <w:object w:dxaOrig="15360" w:dyaOrig="11520">
          <v:shape id="_x0000_i1037" type="#_x0000_t75" style="width:1in;height:18pt" o:ole="">
            <v:imagedata r:id="rId9" o:title=""/>
          </v:shape>
          <w:control r:id="rId10" w:name="DefaultOcxName1" w:shapeid="_x0000_i1037"/>
        </w:object>
      </w:r>
      <w:r w:rsidRPr="004C2152">
        <w:rPr>
          <w:rFonts w:ascii="Arial" w:eastAsia="新細明體" w:hAnsi="Arial" w:cs="Arial"/>
          <w:color w:val="444444"/>
          <w:kern w:val="0"/>
          <w:sz w:val="20"/>
          <w:szCs w:val="20"/>
        </w:rPr>
        <w:object w:dxaOrig="15360" w:dyaOrig="11520">
          <v:shape id="_x0000_i1036" type="#_x0000_t75" style="width:1in;height:18pt" o:ole="">
            <v:imagedata r:id="rId11" o:title=""/>
          </v:shape>
          <w:control r:id="rId12" w:name="DefaultOcxName2" w:shapeid="_x0000_i1036"/>
        </w:object>
      </w:r>
    </w:p>
    <w:p w:rsidR="004C2152" w:rsidRPr="004C2152" w:rsidRDefault="004C2152" w:rsidP="004C2152">
      <w:pPr>
        <w:widowControl/>
        <w:shd w:val="clear" w:color="auto" w:fill="FFFFFF"/>
        <w:jc w:val="center"/>
        <w:rPr>
          <w:rFonts w:ascii="Arial" w:eastAsia="新細明體" w:hAnsi="Arial" w:cs="Arial"/>
          <w:b/>
          <w:bCs/>
          <w:color w:val="FFFFFF"/>
          <w:spacing w:val="30"/>
          <w:kern w:val="0"/>
          <w:sz w:val="20"/>
          <w:szCs w:val="20"/>
        </w:rPr>
      </w:pPr>
      <w:proofErr w:type="gramStart"/>
      <w:r w:rsidRPr="004C2152">
        <w:rPr>
          <w:rFonts w:ascii="Arial" w:eastAsia="新細明體" w:hAnsi="Arial" w:cs="Arial"/>
          <w:b/>
          <w:bCs/>
          <w:color w:val="FFFFFF"/>
          <w:spacing w:val="30"/>
          <w:kern w:val="0"/>
          <w:sz w:val="20"/>
          <w:szCs w:val="20"/>
        </w:rPr>
        <w:t>103</w:t>
      </w:r>
      <w:proofErr w:type="gramEnd"/>
      <w:r w:rsidRPr="004C2152">
        <w:rPr>
          <w:rFonts w:ascii="Arial" w:eastAsia="新細明體" w:hAnsi="Arial" w:cs="Arial"/>
          <w:b/>
          <w:bCs/>
          <w:color w:val="FFFFFF"/>
          <w:spacing w:val="30"/>
          <w:kern w:val="0"/>
          <w:sz w:val="20"/>
          <w:szCs w:val="20"/>
        </w:rPr>
        <w:t>年度計畫資料</w:t>
      </w:r>
    </w:p>
    <w:p w:rsidR="004C2152" w:rsidRPr="004C2152" w:rsidRDefault="004C2152" w:rsidP="004C2152">
      <w:pPr>
        <w:widowControl/>
        <w:shd w:val="clear" w:color="auto" w:fill="FFFFFF"/>
        <w:jc w:val="right"/>
        <w:rPr>
          <w:rFonts w:ascii="Arial" w:eastAsia="新細明體" w:hAnsi="Arial" w:cs="Arial"/>
          <w:vanish/>
          <w:color w:val="444444"/>
          <w:kern w:val="0"/>
          <w:sz w:val="20"/>
          <w:szCs w:val="20"/>
        </w:rPr>
      </w:pPr>
      <w:hyperlink r:id="rId13" w:history="1">
        <w:r w:rsidRPr="004C2152">
          <w:rPr>
            <w:rFonts w:ascii="Arial" w:eastAsia="新細明體" w:hAnsi="Arial" w:cs="Arial"/>
            <w:vanish/>
            <w:color w:val="006699"/>
            <w:kern w:val="0"/>
            <w:sz w:val="20"/>
            <w:u w:val="single"/>
          </w:rPr>
          <w:t>點選列印</w:t>
        </w:r>
      </w:hyperlink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451"/>
        <w:gridCol w:w="12565"/>
      </w:tblGrid>
      <w:tr w:rsidR="004C2152" w:rsidRPr="004C2152" w:rsidTr="004C2152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提報年度：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民國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103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年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</w:tr>
      <w:tr w:rsidR="004C2152" w:rsidRPr="004C2152" w:rsidTr="004C2152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計畫單位：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桃園縣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-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縣立茄</w:t>
            </w:r>
            <w:proofErr w:type="gramStart"/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苳</w:t>
            </w:r>
            <w:proofErr w:type="gramEnd"/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國小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</w:tr>
      <w:tr w:rsidR="004C2152" w:rsidRPr="004C2152" w:rsidTr="004C2152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計畫目標：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wordWrap w:val="0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proofErr w:type="gramStart"/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103</w:t>
            </w:r>
            <w:proofErr w:type="gramEnd"/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年度環境教育實施計畫</w:t>
            </w:r>
          </w:p>
        </w:tc>
      </w:tr>
      <w:tr w:rsidR="004C2152" w:rsidRPr="004C2152" w:rsidTr="004C2152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預計實施對象：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公教人員保險：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51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人、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勞工保險：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24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人、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軍人保險：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0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人、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其他：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783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人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總計：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858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人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(</w:t>
            </w:r>
            <w:r w:rsidRPr="004C2152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已提報</w:t>
            </w:r>
            <w:r w:rsidRPr="004C2152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5148</w:t>
            </w:r>
            <w:r w:rsidRPr="004C2152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小時，應提報</w:t>
            </w:r>
            <w:r w:rsidRPr="004C2152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3432</w:t>
            </w:r>
            <w:r w:rsidRPr="004C2152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小時</w:t>
            </w:r>
            <w:r w:rsidRPr="004C2152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)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</w:tr>
      <w:tr w:rsidR="004C2152" w:rsidRPr="004C2152" w:rsidTr="004C2152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預期效益：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wordWrap w:val="0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一、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配合學校願景、課程目標與師生需求，將學校建築設備綠化，積極推動校園永續經營。二、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經由教育過程，讓親師生體會永續精神與環保的重要性，從課程中思考學習，由日常生活中力行實踐。三、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引進民間與社區資源，相互交流，由民間與社區幫助學校教學，並且由學校教育促進社區的永續精神與環保實踐。四、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每年綠色學校提報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8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筆以上，且擁有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10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片葉子以上之成果，逐步落實同儕團體對永續發展的認同。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</w:tr>
      <w:tr w:rsidR="004C2152" w:rsidRPr="004C2152" w:rsidTr="004C2152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填報人員資料：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姓　名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</w:t>
            </w: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20"/>
                <w:szCs w:val="20"/>
              </w:rPr>
              <w:t>林義程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電　話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</w:t>
            </w: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20"/>
                <w:szCs w:val="20"/>
              </w:rPr>
              <w:t>(03)3611425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  <w:t>Email:</w:t>
            </w: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20"/>
                <w:szCs w:val="20"/>
              </w:rPr>
              <w:t>linolive0418@yahoo.com.tw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4C2152" w:rsidRPr="004C2152" w:rsidRDefault="004C2152" w:rsidP="004C2152">
      <w:pPr>
        <w:widowControl/>
        <w:shd w:val="clear" w:color="auto" w:fill="FFFFFF"/>
        <w:rPr>
          <w:rFonts w:ascii="Arial" w:eastAsia="新細明體" w:hAnsi="Arial" w:cs="Arial"/>
          <w:color w:val="444444"/>
          <w:kern w:val="0"/>
          <w:sz w:val="20"/>
          <w:szCs w:val="20"/>
        </w:rPr>
      </w:pPr>
    </w:p>
    <w:p w:rsidR="004C2152" w:rsidRPr="004C2152" w:rsidRDefault="004C2152" w:rsidP="004C2152">
      <w:pPr>
        <w:widowControl/>
        <w:shd w:val="clear" w:color="auto" w:fill="FFFFFF"/>
        <w:jc w:val="center"/>
        <w:rPr>
          <w:rFonts w:ascii="Arial" w:eastAsia="新細明體" w:hAnsi="Arial" w:cs="Arial"/>
          <w:b/>
          <w:bCs/>
          <w:color w:val="FFFFFF"/>
          <w:spacing w:val="30"/>
          <w:kern w:val="0"/>
          <w:sz w:val="20"/>
          <w:szCs w:val="20"/>
        </w:rPr>
      </w:pPr>
      <w:proofErr w:type="gramStart"/>
      <w:r w:rsidRPr="004C2152">
        <w:rPr>
          <w:rFonts w:ascii="Arial" w:eastAsia="新細明體" w:hAnsi="Arial" w:cs="Arial"/>
          <w:b/>
          <w:bCs/>
          <w:color w:val="FFFFFF"/>
          <w:spacing w:val="30"/>
          <w:kern w:val="0"/>
          <w:sz w:val="20"/>
          <w:szCs w:val="20"/>
        </w:rPr>
        <w:t>103</w:t>
      </w:r>
      <w:proofErr w:type="gramEnd"/>
      <w:r w:rsidRPr="004C2152">
        <w:rPr>
          <w:rFonts w:ascii="Arial" w:eastAsia="新細明體" w:hAnsi="Arial" w:cs="Arial"/>
          <w:b/>
          <w:bCs/>
          <w:color w:val="FFFFFF"/>
          <w:spacing w:val="30"/>
          <w:kern w:val="0"/>
          <w:sz w:val="20"/>
          <w:szCs w:val="20"/>
        </w:rPr>
        <w:t>年度子計畫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78"/>
      </w:tblGrid>
      <w:tr w:rsidR="004C2152" w:rsidRPr="004C2152" w:rsidTr="004C2152">
        <w:tc>
          <w:tcPr>
            <w:tcW w:w="0" w:type="auto"/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152" w:rsidRPr="004C2152" w:rsidRDefault="004C2152" w:rsidP="004C2152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3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color w:val="FFFFFF"/>
                <w:spacing w:val="30"/>
                <w:kern w:val="0"/>
                <w:sz w:val="18"/>
                <w:szCs w:val="18"/>
              </w:rPr>
              <w:t>子計畫內容</w:t>
            </w:r>
            <w:r w:rsidRPr="004C2152">
              <w:rPr>
                <w:rFonts w:ascii="Arial" w:eastAsia="新細明體" w:hAnsi="Arial" w:cs="Arial"/>
                <w:color w:val="FFFFFF"/>
                <w:spacing w:val="30"/>
                <w:kern w:val="0"/>
                <w:sz w:val="18"/>
                <w:szCs w:val="18"/>
              </w:rPr>
              <w:t xml:space="preserve"> </w:t>
            </w:r>
          </w:p>
        </w:tc>
      </w:tr>
      <w:tr w:rsidR="004C2152" w:rsidRPr="004C2152" w:rsidTr="004C2152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C9E7E9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課程名稱：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地震防災教育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報名時間：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102-09-01~ 102-09-30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開課時間：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102-09-01~ 102-09-30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地點：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校園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課程方法</w:t>
            </w: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內容領域：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體驗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災害防救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課程描述：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一、教育宣導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1.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融入課程：配合各領域教學活動適時融入課程教學。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2.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分發宣導須知及蒐集相關教材資源，對於地震等災害原因、緊急應變、救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護等基本常識實施教學和輔導學習活動。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3.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列入班級</w:t>
            </w:r>
            <w:proofErr w:type="gramStart"/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級</w:t>
            </w:r>
            <w:proofErr w:type="gramEnd"/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會討論的題材，以增加師生對防災避難的認知。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4.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於晨間時間，播放相關教育宣導短片．供全校學生觀賞，強化防災之意識。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5.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時事教育：利用報章報導隨機隨時實施宣導。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6.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製作家庭防災卡，並宣導其功用，透過親子共同討論，讓防災意識向下紮根。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7.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辦理學生防災藝文活動，並</w:t>
            </w:r>
            <w:proofErr w:type="gramStart"/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公布於川堂</w:t>
            </w:r>
            <w:proofErr w:type="gramEnd"/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，以收宣導之效。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8.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辦理教職員工防災應變及基本救護教育訓練，提升教職員工應變能力。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二、防災演練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課程時數：實體／數位：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／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</w:t>
            </w:r>
            <w:proofErr w:type="gramStart"/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（</w:t>
            </w:r>
            <w:proofErr w:type="gramEnd"/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小時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　總時數：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proofErr w:type="gramStart"/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（</w:t>
            </w:r>
            <w:proofErr w:type="gramEnd"/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小時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報名人數：</w:t>
            </w:r>
            <w:r w:rsidRPr="004C215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858</w:t>
            </w:r>
          </w:p>
        </w:tc>
      </w:tr>
      <w:tr w:rsidR="004C2152" w:rsidRPr="004C2152" w:rsidTr="004C2152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lastRenderedPageBreak/>
              <w:t>課程名稱：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親職教育日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-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跳蚤市集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報名時間：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103-02-11~ 103-04-30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開課時間：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103-02-11~ 103-04-30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地點：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茄</w:t>
            </w:r>
            <w:proofErr w:type="gramStart"/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苳</w:t>
            </w:r>
            <w:proofErr w:type="gramEnd"/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國小校園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課程方法</w:t>
            </w: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/</w:t>
            </w: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內容領域：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其他活動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/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學校及社會環境教育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課程描述：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（一）請小朋友將沒有需要的玩具、布偶、文具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..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，事先清洗或整理乾淨，帶到學校與自己班同學交換，或張貼標價尋找新主人。（二）當天上午全校師生參觀每班的跳蚤市集，有找到適合自己的物品，便交換或價購。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 xml:space="preserve"> 2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、請導師事先指導小朋友，了解真正適合自己且是真正有需要的物品，建立正確的物質使用觀念。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課程時數：實體／數位：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3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／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0</w:t>
            </w:r>
            <w:proofErr w:type="gramStart"/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（</w:t>
            </w:r>
            <w:proofErr w:type="gramEnd"/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小時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)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 xml:space="preserve">　總時數：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3</w:t>
            </w:r>
            <w:proofErr w:type="gramStart"/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（</w:t>
            </w:r>
            <w:proofErr w:type="gramEnd"/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小時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)</w:t>
            </w:r>
          </w:p>
          <w:p w:rsidR="004C2152" w:rsidRPr="004C2152" w:rsidRDefault="004C2152" w:rsidP="004C2152">
            <w:pPr>
              <w:widowControl/>
              <w:wordWrap w:val="0"/>
              <w:spacing w:line="285" w:lineRule="atLeast"/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</w:pPr>
            <w:r w:rsidRPr="004C2152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8"/>
                <w:szCs w:val="18"/>
              </w:rPr>
              <w:t>報名人數：</w:t>
            </w:r>
            <w:r w:rsidRPr="004C2152">
              <w:rPr>
                <w:rFonts w:ascii="Arial" w:eastAsia="新細明體" w:hAnsi="Arial" w:cs="Arial"/>
                <w:color w:val="444444"/>
                <w:kern w:val="0"/>
                <w:sz w:val="18"/>
                <w:szCs w:val="18"/>
              </w:rPr>
              <w:t>858</w:t>
            </w:r>
          </w:p>
        </w:tc>
      </w:tr>
    </w:tbl>
    <w:p w:rsidR="004C2152" w:rsidRPr="004C2152" w:rsidRDefault="004C2152" w:rsidP="004C2152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4C2152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4C2152" w:rsidRDefault="004C2152"/>
    <w:sectPr w:rsidR="004C2152" w:rsidSect="004C21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52" w:rsidRDefault="004C2152" w:rsidP="004C2152">
      <w:r>
        <w:separator/>
      </w:r>
    </w:p>
  </w:endnote>
  <w:endnote w:type="continuationSeparator" w:id="0">
    <w:p w:rsidR="004C2152" w:rsidRDefault="004C2152" w:rsidP="004C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52" w:rsidRDefault="004C2152" w:rsidP="004C2152">
      <w:r>
        <w:separator/>
      </w:r>
    </w:p>
  </w:footnote>
  <w:footnote w:type="continuationSeparator" w:id="0">
    <w:p w:rsidR="004C2152" w:rsidRDefault="004C2152" w:rsidP="004C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152"/>
    <w:rsid w:val="003A1BFD"/>
    <w:rsid w:val="004C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21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21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1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C2152"/>
    <w:rPr>
      <w:color w:val="00669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152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C215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15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C2152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446">
              <w:marLeft w:val="0"/>
              <w:marRight w:val="0"/>
              <w:marTop w:val="0"/>
              <w:marBottom w:val="0"/>
              <w:divBdr>
                <w:top w:val="single" w:sz="6" w:space="1" w:color="999999"/>
                <w:left w:val="single" w:sz="6" w:space="1" w:color="999999"/>
                <w:bottom w:val="single" w:sz="6" w:space="1" w:color="666666"/>
                <w:right w:val="single" w:sz="6" w:space="1" w:color="333333"/>
              </w:divBdr>
              <w:divsChild>
                <w:div w:id="5786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7661">
              <w:marLeft w:val="0"/>
              <w:marRight w:val="0"/>
              <w:marTop w:val="0"/>
              <w:marBottom w:val="0"/>
              <w:divBdr>
                <w:top w:val="single" w:sz="6" w:space="1" w:color="999999"/>
                <w:left w:val="single" w:sz="6" w:space="1" w:color="999999"/>
                <w:bottom w:val="single" w:sz="6" w:space="1" w:color="666666"/>
                <w:right w:val="single" w:sz="6" w:space="1" w:color="333333"/>
              </w:divBdr>
              <w:divsChild>
                <w:div w:id="909580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5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elearn.epa.gov.tw/mgr/declaration/plan-print-win.aspx?year=1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Company>SYNNEX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2015-03-25T10:08:00Z</dcterms:created>
  <dcterms:modified xsi:type="dcterms:W3CDTF">2015-03-25T10:08:00Z</dcterms:modified>
</cp:coreProperties>
</file>